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F7" w:rsidRPr="002E3DF7" w:rsidRDefault="002E3DF7" w:rsidP="002E3DF7">
      <w:pPr>
        <w:shd w:val="clear" w:color="auto" w:fill="FFFFFF"/>
        <w:spacing w:after="300" w:line="270" w:lineRule="atLeast"/>
        <w:outlineLvl w:val="0"/>
        <w:rPr>
          <w:rFonts w:ascii="Arial" w:eastAsia="Times New Roman" w:hAnsi="Arial" w:cs="Arial"/>
          <w:b/>
          <w:bCs/>
          <w:color w:val="7C8087"/>
          <w:kern w:val="36"/>
          <w:sz w:val="24"/>
          <w:szCs w:val="24"/>
          <w:lang w:eastAsia="it-IT"/>
        </w:rPr>
      </w:pPr>
      <w:r w:rsidRPr="002E3DF7">
        <w:rPr>
          <w:rFonts w:ascii="Arial" w:eastAsia="Times New Roman" w:hAnsi="Arial" w:cs="Arial"/>
          <w:b/>
          <w:bCs/>
          <w:color w:val="7C8087"/>
          <w:kern w:val="36"/>
          <w:sz w:val="24"/>
          <w:szCs w:val="24"/>
          <w:lang w:eastAsia="it-IT"/>
        </w:rPr>
        <w:t>Facciate a traversi e montanti</w:t>
      </w:r>
    </w:p>
    <w:p w:rsidR="002E3DF7" w:rsidRPr="002E3DF7" w:rsidRDefault="002E3DF7" w:rsidP="002E3DF7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5E636B"/>
          <w:sz w:val="17"/>
          <w:szCs w:val="17"/>
          <w:lang w:eastAsia="it-IT"/>
        </w:rPr>
      </w:pP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Il sistema modulare Schüco offre un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009900"/>
          <w:sz w:val="17"/>
          <w:u w:val="single"/>
          <w:lang w:eastAsia="it-IT"/>
        </w:rPr>
        <w:t>ricco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programma di sistemi di facciate a montanti e traversi con cui si possono realizzare i più svariati progetti architettonici.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br/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br/>
        <w:t>Basate sui sistemi Schüco collaudati innumerevoli volte FW 50</w:t>
      </w:r>
      <w:r w:rsidRPr="002E3DF7">
        <w:rPr>
          <w:rFonts w:ascii="Arial" w:eastAsia="Times New Roman" w:hAnsi="Arial" w:cs="Arial"/>
          <w:color w:val="5E636B"/>
          <w:sz w:val="12"/>
          <w:szCs w:val="12"/>
          <w:vertAlign w:val="superscript"/>
          <w:lang w:eastAsia="it-IT"/>
        </w:rPr>
        <w:t>+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e FW 60</w:t>
      </w:r>
      <w:r w:rsidRPr="002E3DF7">
        <w:rPr>
          <w:rFonts w:ascii="Arial" w:eastAsia="Times New Roman" w:hAnsi="Arial" w:cs="Arial"/>
          <w:color w:val="5E636B"/>
          <w:sz w:val="12"/>
          <w:szCs w:val="12"/>
          <w:vertAlign w:val="superscript"/>
          <w:lang w:eastAsia="it-IT"/>
        </w:rPr>
        <w:t>+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,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009900"/>
          <w:sz w:val="17"/>
          <w:u w:val="single"/>
          <w:lang w:eastAsia="it-IT"/>
        </w:rPr>
        <w:t>sono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disponibili soluzioni di sistema che garantiscono la massima flessibilità in fatto di energia, sicurezza, automazione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009900"/>
          <w:sz w:val="17"/>
          <w:u w:val="single"/>
          <w:lang w:eastAsia="it-IT"/>
        </w:rPr>
        <w:t>e design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.</w:t>
      </w:r>
    </w:p>
    <w:p w:rsidR="002E3DF7" w:rsidRPr="002E3DF7" w:rsidRDefault="002E3DF7" w:rsidP="002E3D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E636B"/>
          <w:sz w:val="17"/>
          <w:szCs w:val="17"/>
          <w:lang w:eastAsia="it-IT"/>
        </w:rPr>
      </w:pPr>
      <w:r>
        <w:rPr>
          <w:rFonts w:ascii="Arial" w:eastAsia="Times New Roman" w:hAnsi="Arial" w:cs="Arial"/>
          <w:noProof/>
          <w:color w:val="5E636B"/>
          <w:sz w:val="17"/>
          <w:szCs w:val="17"/>
          <w:lang w:eastAsia="it-IT"/>
        </w:rPr>
        <w:drawing>
          <wp:inline distT="0" distB="0" distL="0" distR="0">
            <wp:extent cx="1428750" cy="1885950"/>
            <wp:effectExtent l="19050" t="0" r="0" b="0"/>
            <wp:docPr id="1" name="Immagine 1" descr="http://www.schueco.com/web/image/cachedscale/data/w200/common/import/images/bilddatenbank/westf/westf_tor_dor_150x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hueco.com/web/image/cachedscale/data/w200/common/import/images/bilddatenbank/westf/westf_tor_dor_150x2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DF7" w:rsidRPr="002E3DF7" w:rsidRDefault="002E3DF7" w:rsidP="002E3DF7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5E636B"/>
          <w:sz w:val="17"/>
          <w:szCs w:val="17"/>
          <w:lang w:eastAsia="it-IT"/>
        </w:rPr>
      </w:pP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Sono inoltre disponibili facciate calde-fredde per realizzare serramenti con effetto tipo nastro di finestre o per simulare la classica finestra singola, facciate a moduli con un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009900"/>
          <w:sz w:val="17"/>
          <w:u w:val="single"/>
          <w:lang w:eastAsia="it-IT"/>
        </w:rPr>
        <w:t>alto grado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di prefabbricazione ed anche molteplici varianti di design con effetto tipo costruzione in acciaio, oppure facciate a montanti e traversi con struttura portante supplementare realizzata con funi in acciaio. Le facciate Structural Glazing dimensionate e le coperture in varie geometrie offrono soluzioni particolarmente interessanti dal punto di vista architettonico. Le facciate Schüco a montanti e traversi garantiscono inoltre la massima affidabilità in fatto di qualità e sicurezza.</w:t>
      </w:r>
    </w:p>
    <w:p w:rsidR="002E3DF7" w:rsidRPr="002E3DF7" w:rsidRDefault="002E3DF7" w:rsidP="002E3DF7">
      <w:pPr>
        <w:shd w:val="clear" w:color="auto" w:fill="FFFFFF"/>
        <w:spacing w:after="300" w:line="270" w:lineRule="atLeast"/>
        <w:outlineLvl w:val="0"/>
        <w:rPr>
          <w:rFonts w:ascii="Arial" w:eastAsia="Times New Roman" w:hAnsi="Arial" w:cs="Arial"/>
          <w:b/>
          <w:bCs/>
          <w:color w:val="7C8087"/>
          <w:kern w:val="36"/>
          <w:sz w:val="24"/>
          <w:szCs w:val="24"/>
          <w:lang w:eastAsia="it-IT"/>
        </w:rPr>
      </w:pPr>
      <w:r w:rsidRPr="002E3DF7">
        <w:rPr>
          <w:rFonts w:ascii="Arial" w:eastAsia="Times New Roman" w:hAnsi="Arial" w:cs="Arial"/>
          <w:b/>
          <w:bCs/>
          <w:color w:val="7C8087"/>
          <w:kern w:val="36"/>
          <w:sz w:val="24"/>
          <w:szCs w:val="24"/>
          <w:lang w:eastAsia="it-IT"/>
        </w:rPr>
        <w:t>FW 50+</w:t>
      </w:r>
    </w:p>
    <w:p w:rsidR="002E3DF7" w:rsidRPr="002E3DF7" w:rsidRDefault="002E3DF7" w:rsidP="002E3DF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E636B"/>
          <w:sz w:val="17"/>
          <w:szCs w:val="17"/>
          <w:lang w:eastAsia="it-IT"/>
        </w:rPr>
      </w:pPr>
      <w:r>
        <w:rPr>
          <w:rFonts w:ascii="Arial" w:eastAsia="Times New Roman" w:hAnsi="Arial" w:cs="Arial"/>
          <w:noProof/>
          <w:color w:val="363C46"/>
          <w:sz w:val="17"/>
          <w:szCs w:val="17"/>
          <w:lang w:eastAsia="it-IT"/>
        </w:rPr>
        <w:drawing>
          <wp:inline distT="0" distB="0" distL="0" distR="0">
            <wp:extent cx="952500" cy="952500"/>
            <wp:effectExtent l="19050" t="0" r="0" b="0"/>
            <wp:docPr id="2" name="Immagine 2" descr="http://www.schueco.com/web/image/cachedscale/data/w100/images-produkte/produkte/fassaden/aluminium/pfosten_riegel_fassaden/fw50~2B_100x100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chueco.com/web/image/cachedscale/data/w100/images-produkte/produkte/fassaden/aluminium/pfosten_riegel_fassaden/fw50~2B_100x100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DF7" w:rsidRPr="002E3DF7" w:rsidRDefault="002E3DF7" w:rsidP="002E3DF7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5E636B"/>
          <w:sz w:val="17"/>
          <w:szCs w:val="17"/>
          <w:lang w:eastAsia="it-IT"/>
        </w:rPr>
      </w:pP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Con i sistemi per facciate a montanti e traversi Schüco FW 50</w:t>
      </w:r>
      <w:r w:rsidRPr="002E3DF7">
        <w:rPr>
          <w:rFonts w:ascii="Arial" w:eastAsia="Times New Roman" w:hAnsi="Arial" w:cs="Arial"/>
          <w:color w:val="5E636B"/>
          <w:sz w:val="12"/>
          <w:szCs w:val="12"/>
          <w:vertAlign w:val="superscript"/>
          <w:lang w:eastAsia="it-IT"/>
        </w:rPr>
        <w:t>+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e FW 60</w:t>
      </w:r>
      <w:r w:rsidRPr="002E3DF7">
        <w:rPr>
          <w:rFonts w:ascii="Arial" w:eastAsia="Times New Roman" w:hAnsi="Arial" w:cs="Arial"/>
          <w:color w:val="5E636B"/>
          <w:sz w:val="12"/>
          <w:szCs w:val="12"/>
          <w:vertAlign w:val="superscript"/>
          <w:lang w:eastAsia="it-IT"/>
        </w:rPr>
        <w:t>+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ad isolamento termico si possono realizzare dal punto di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009900"/>
          <w:sz w:val="17"/>
          <w:u w:val="single"/>
          <w:lang w:eastAsia="it-IT"/>
        </w:rPr>
        <w:t>vista</w:t>
      </w:r>
      <w:r w:rsidRPr="002E3DF7">
        <w:rPr>
          <w:rFonts w:ascii="Arial" w:eastAsia="Times New Roman" w:hAnsi="Arial" w:cs="Arial"/>
          <w:color w:val="5E636B"/>
          <w:sz w:val="17"/>
          <w:lang w:eastAsia="it-IT"/>
        </w:rPr>
        <w:t> </w:t>
      </w:r>
      <w:r w:rsidRPr="002E3DF7">
        <w:rPr>
          <w:rFonts w:ascii="Arial" w:eastAsia="Times New Roman" w:hAnsi="Arial" w:cs="Arial"/>
          <w:color w:val="5E636B"/>
          <w:sz w:val="17"/>
          <w:szCs w:val="17"/>
          <w:lang w:eastAsia="it-IT"/>
        </w:rPr>
        <w:t>architettonico ed artistico eleganti facciate verticali e coperture; in particolare anche segmentati verso l'esterno e verso l'interno e con notevoli larghezze di reticolo e altezze di installazione.</w:t>
      </w:r>
    </w:p>
    <w:p w:rsidR="00802700" w:rsidRDefault="00802700"/>
    <w:p w:rsidR="002E3DF7" w:rsidRDefault="002E3DF7" w:rsidP="002E3DF7">
      <w:pPr>
        <w:pStyle w:val="Titolo1"/>
        <w:shd w:val="clear" w:color="auto" w:fill="FFFFFF"/>
        <w:spacing w:before="0" w:beforeAutospacing="0" w:after="300" w:afterAutospacing="0" w:line="270" w:lineRule="atLeast"/>
        <w:rPr>
          <w:rFonts w:ascii="Arial" w:hAnsi="Arial" w:cs="Arial"/>
          <w:color w:val="7C8087"/>
          <w:sz w:val="24"/>
          <w:szCs w:val="24"/>
        </w:rPr>
      </w:pPr>
      <w:r>
        <w:rPr>
          <w:rFonts w:ascii="Arial" w:hAnsi="Arial" w:cs="Arial"/>
          <w:color w:val="7C8087"/>
          <w:sz w:val="24"/>
          <w:szCs w:val="24"/>
        </w:rPr>
        <w:t>Schüco FW 50+: Soluzioni di sistema per facciate verticali e coperture</w:t>
      </w:r>
    </w:p>
    <w:p w:rsidR="002E3DF7" w:rsidRPr="002E3DF7" w:rsidRDefault="002E3DF7" w:rsidP="002E3DF7">
      <w:pPr>
        <w:rPr>
          <w:rFonts w:ascii="Arial" w:hAnsi="Arial" w:cs="Arial"/>
          <w:color w:val="5E636B"/>
          <w:sz w:val="17"/>
          <w:szCs w:val="17"/>
          <w:shd w:val="clear" w:color="auto" w:fill="FFFFFF"/>
        </w:rPr>
      </w:pPr>
      <w:r>
        <w:rPr>
          <w:rFonts w:ascii="Arial" w:hAnsi="Arial" w:cs="Arial"/>
          <w:color w:val="5E636B"/>
          <w:sz w:val="17"/>
          <w:szCs w:val="17"/>
          <w:shd w:val="clear" w:color="auto" w:fill="FFFFFF"/>
        </w:rPr>
        <w:t>Con i sistemi per facciate a montanti e traversi Schüco FW 50</w:t>
      </w:r>
      <w:r>
        <w:rPr>
          <w:rFonts w:ascii="Arial" w:hAnsi="Arial" w:cs="Arial"/>
          <w:color w:val="5E636B"/>
          <w:sz w:val="12"/>
          <w:szCs w:val="12"/>
          <w:shd w:val="clear" w:color="auto" w:fill="FFFFFF"/>
          <w:vertAlign w:val="superscript"/>
        </w:rPr>
        <w:t>+</w:t>
      </w:r>
      <w:r>
        <w:rPr>
          <w:rStyle w:val="apple-converted-space"/>
          <w:rFonts w:ascii="Arial" w:hAnsi="Arial" w:cs="Arial"/>
          <w:color w:val="5E636B"/>
          <w:sz w:val="17"/>
          <w:szCs w:val="17"/>
          <w:shd w:val="clear" w:color="auto" w:fill="FFFFFF"/>
        </w:rPr>
        <w:t> </w:t>
      </w:r>
      <w:r>
        <w:rPr>
          <w:rFonts w:ascii="Arial" w:hAnsi="Arial" w:cs="Arial"/>
          <w:color w:val="5E636B"/>
          <w:sz w:val="17"/>
          <w:szCs w:val="17"/>
          <w:shd w:val="clear" w:color="auto" w:fill="FFFFFF"/>
        </w:rPr>
        <w:t>e FW 60</w:t>
      </w:r>
      <w:r>
        <w:rPr>
          <w:rFonts w:ascii="Arial" w:hAnsi="Arial" w:cs="Arial"/>
          <w:color w:val="5E636B"/>
          <w:sz w:val="12"/>
          <w:szCs w:val="12"/>
          <w:shd w:val="clear" w:color="auto" w:fill="FFFFFF"/>
          <w:vertAlign w:val="superscript"/>
        </w:rPr>
        <w:t>+</w:t>
      </w:r>
      <w:r>
        <w:rPr>
          <w:rStyle w:val="apple-converted-space"/>
          <w:rFonts w:ascii="Arial" w:hAnsi="Arial" w:cs="Arial"/>
          <w:color w:val="5E636B"/>
          <w:sz w:val="17"/>
          <w:szCs w:val="17"/>
          <w:shd w:val="clear" w:color="auto" w:fill="FFFFFF"/>
        </w:rPr>
        <w:t> </w:t>
      </w:r>
      <w:r>
        <w:rPr>
          <w:rFonts w:ascii="Arial" w:hAnsi="Arial" w:cs="Arial"/>
          <w:color w:val="5E636B"/>
          <w:sz w:val="17"/>
          <w:szCs w:val="17"/>
          <w:shd w:val="clear" w:color="auto" w:fill="FFFFFF"/>
        </w:rPr>
        <w:t>ad isolamento termico si possono realizzare dal punto di</w:t>
      </w:r>
      <w:r>
        <w:rPr>
          <w:rStyle w:val="apple-converted-space"/>
          <w:rFonts w:ascii="Arial" w:hAnsi="Arial" w:cs="Arial"/>
          <w:color w:val="5E636B"/>
          <w:sz w:val="17"/>
          <w:szCs w:val="17"/>
          <w:shd w:val="clear" w:color="auto" w:fill="FFFFFF"/>
        </w:rPr>
        <w:t> </w:t>
      </w:r>
      <w:r>
        <w:rPr>
          <w:rStyle w:val="tq0o55v628"/>
          <w:rFonts w:ascii="Arial" w:hAnsi="Arial" w:cs="Arial"/>
          <w:color w:val="009900"/>
          <w:sz w:val="17"/>
          <w:szCs w:val="17"/>
          <w:u w:val="single"/>
          <w:bdr w:val="single" w:sz="6" w:space="0" w:color="auto" w:frame="1"/>
          <w:shd w:val="clear" w:color="auto" w:fill="FFFFFF"/>
        </w:rPr>
        <w:t>vista</w:t>
      </w:r>
      <w:r>
        <w:rPr>
          <w:rStyle w:val="apple-converted-space"/>
          <w:rFonts w:ascii="Arial" w:hAnsi="Arial" w:cs="Arial"/>
          <w:color w:val="5E636B"/>
          <w:sz w:val="17"/>
          <w:szCs w:val="17"/>
          <w:shd w:val="clear" w:color="auto" w:fill="FFFFFF"/>
        </w:rPr>
        <w:t> </w:t>
      </w:r>
      <w:r>
        <w:rPr>
          <w:rFonts w:ascii="Arial" w:hAnsi="Arial" w:cs="Arial"/>
          <w:color w:val="5E636B"/>
          <w:sz w:val="17"/>
          <w:szCs w:val="17"/>
          <w:shd w:val="clear" w:color="auto" w:fill="FFFFFF"/>
        </w:rPr>
        <w:t>architettonico ed artistico eleganti facciate verticali e coperture; in particolare anche segmentati verso l'esterno e verso l'interno e con notevoli larghezze di reticolo e altezze di installazione. Forme delle coperture: dal tetto a falda unica fino ad archi a tutto sesto ad ampia campata per grandi strutture, come p.es. centri commerciali o edifici amministrativi. Inoltre le varianti ad elevato isolamento termico .HI garantiscono l'osservanza degli standard attuali di</w:t>
      </w:r>
      <w:r>
        <w:rPr>
          <w:rStyle w:val="apple-converted-space"/>
          <w:rFonts w:ascii="Arial" w:hAnsi="Arial" w:cs="Arial"/>
          <w:color w:val="5E636B"/>
          <w:sz w:val="17"/>
          <w:szCs w:val="17"/>
          <w:shd w:val="clear" w:color="auto" w:fill="FFFFFF"/>
        </w:rPr>
        <w:t> </w:t>
      </w:r>
      <w:r>
        <w:rPr>
          <w:rStyle w:val="tq0o55v628"/>
          <w:rFonts w:ascii="Arial" w:hAnsi="Arial" w:cs="Arial"/>
          <w:color w:val="009900"/>
          <w:sz w:val="17"/>
          <w:szCs w:val="17"/>
          <w:u w:val="single"/>
          <w:bdr w:val="single" w:sz="6" w:space="0" w:color="auto" w:frame="1"/>
          <w:shd w:val="clear" w:color="auto" w:fill="FFFFFF"/>
        </w:rPr>
        <w:t>risparmio energetico</w:t>
      </w:r>
      <w:r>
        <w:rPr>
          <w:rFonts w:ascii="Arial" w:hAnsi="Arial" w:cs="Arial"/>
          <w:color w:val="5E636B"/>
          <w:sz w:val="17"/>
          <w:szCs w:val="17"/>
          <w:shd w:val="clear" w:color="auto" w:fill="FFFFFF"/>
        </w:rPr>
        <w:t>.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Sezioni in vista di profili da 50 fino a 60 mm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Realizzabili grandi ampiezze dei reticoli e altezze di costruzione grazie a pesi dei tamponamenti fino a 6 kN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Il completo programma di copertura offre eccellenti varianti di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Style w:val="tq0o55v628"/>
          <w:rFonts w:ascii="Arial" w:hAnsi="Arial" w:cs="Arial"/>
          <w:color w:val="009900"/>
          <w:sz w:val="17"/>
          <w:szCs w:val="17"/>
          <w:u w:val="single"/>
          <w:bdr w:val="single" w:sz="6" w:space="0" w:color="auto" w:frame="1"/>
        </w:rPr>
        <w:t>design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Fonts w:ascii="Arial" w:hAnsi="Arial" w:cs="Arial"/>
          <w:color w:val="5E636B"/>
          <w:sz w:val="17"/>
          <w:szCs w:val="17"/>
        </w:rPr>
        <w:t>per le più svariate conformazioni delle facciate, ad esempio copertine con fissaggi in vista, copertine piane o copertine in acciaio.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Possibilità di realizzare facciate con caratteristiche antiproiettile, antieffrazione e antiesplosione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Possibilità di integrare in maniera invisibile un dispositivo di protezione dal fulmine nel sistema di facciate FW 50</w:t>
      </w:r>
      <w:r>
        <w:rPr>
          <w:rFonts w:ascii="Arial" w:hAnsi="Arial" w:cs="Arial"/>
          <w:color w:val="5E636B"/>
          <w:sz w:val="12"/>
          <w:szCs w:val="12"/>
          <w:vertAlign w:val="superscript"/>
        </w:rPr>
        <w:t>+</w:t>
      </w:r>
      <w:r>
        <w:rPr>
          <w:rFonts w:ascii="Arial" w:hAnsi="Arial" w:cs="Arial"/>
          <w:color w:val="5E636B"/>
          <w:sz w:val="17"/>
          <w:szCs w:val="17"/>
        </w:rPr>
        <w:t>/FW 60</w:t>
      </w:r>
      <w:r>
        <w:rPr>
          <w:rFonts w:ascii="Arial" w:hAnsi="Arial" w:cs="Arial"/>
          <w:color w:val="5E636B"/>
          <w:sz w:val="12"/>
          <w:szCs w:val="12"/>
          <w:vertAlign w:val="superscript"/>
        </w:rPr>
        <w:t>+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Coperture combinabili con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Style w:val="tq0o55v628"/>
          <w:rFonts w:ascii="Arial" w:hAnsi="Arial" w:cs="Arial"/>
          <w:color w:val="009900"/>
          <w:sz w:val="17"/>
          <w:szCs w:val="17"/>
          <w:u w:val="single"/>
          <w:bdr w:val="single" w:sz="6" w:space="0" w:color="auto" w:frame="1"/>
        </w:rPr>
        <w:t>tutti gli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Fonts w:ascii="Arial" w:hAnsi="Arial" w:cs="Arial"/>
          <w:color w:val="5E636B"/>
          <w:sz w:val="17"/>
          <w:szCs w:val="17"/>
        </w:rPr>
        <w:t>apribili in copertura Schüco Royal S</w:t>
      </w:r>
    </w:p>
    <w:p w:rsidR="002E3DF7" w:rsidRDefault="002E3DF7" w:rsidP="002E3DF7">
      <w:pPr>
        <w:numPr>
          <w:ilvl w:val="0"/>
          <w:numId w:val="1"/>
        </w:numPr>
        <w:shd w:val="clear" w:color="auto" w:fill="FFFFFF"/>
        <w:spacing w:after="0" w:line="360" w:lineRule="atLeast"/>
        <w:ind w:left="240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lastRenderedPageBreak/>
        <w:t>Installazione semplice e rapida grazie all'alto grado di prefabbricazione</w:t>
      </w:r>
    </w:p>
    <w:p w:rsidR="002E3DF7" w:rsidRDefault="002E3DF7" w:rsidP="002E3DF7">
      <w:pPr>
        <w:shd w:val="clear" w:color="auto" w:fill="FFFFFF"/>
        <w:spacing w:line="240" w:lineRule="auto"/>
        <w:rPr>
          <w:rFonts w:ascii="Arial" w:hAnsi="Arial" w:cs="Arial"/>
          <w:color w:val="5E636B"/>
          <w:sz w:val="17"/>
          <w:szCs w:val="17"/>
        </w:rPr>
      </w:pPr>
    </w:p>
    <w:p w:rsidR="002E3DF7" w:rsidRDefault="002E3DF7" w:rsidP="002E3DF7">
      <w:pPr>
        <w:pStyle w:val="Titolo2"/>
        <w:shd w:val="clear" w:color="auto" w:fill="FFFFFF"/>
        <w:spacing w:before="0" w:line="270" w:lineRule="atLeast"/>
        <w:rPr>
          <w:rFonts w:ascii="Arial" w:hAnsi="Arial" w:cs="Arial"/>
          <w:color w:val="7C8087"/>
          <w:sz w:val="24"/>
          <w:szCs w:val="24"/>
        </w:rPr>
      </w:pPr>
      <w:r>
        <w:rPr>
          <w:rFonts w:ascii="Arial" w:hAnsi="Arial" w:cs="Arial"/>
          <w:color w:val="7C8087"/>
          <w:sz w:val="24"/>
          <w:szCs w:val="24"/>
        </w:rPr>
        <w:t>FW 50</w:t>
      </w:r>
      <w:r>
        <w:rPr>
          <w:rFonts w:ascii="Arial" w:hAnsi="Arial" w:cs="Arial"/>
          <w:color w:val="7C8087"/>
          <w:sz w:val="17"/>
          <w:szCs w:val="17"/>
          <w:vertAlign w:val="superscript"/>
        </w:rPr>
        <w:t>+</w:t>
      </w:r>
      <w:r>
        <w:rPr>
          <w:rStyle w:val="apple-converted-space"/>
          <w:rFonts w:ascii="Arial" w:hAnsi="Arial" w:cs="Arial"/>
          <w:color w:val="7C8087"/>
          <w:sz w:val="24"/>
          <w:szCs w:val="24"/>
        </w:rPr>
        <w:t> </w:t>
      </w:r>
      <w:r>
        <w:rPr>
          <w:rFonts w:ascii="Arial" w:hAnsi="Arial" w:cs="Arial"/>
          <w:color w:val="7C8087"/>
          <w:sz w:val="24"/>
          <w:szCs w:val="24"/>
        </w:rPr>
        <w:t>CW: Facciata calda - fredda</w:t>
      </w:r>
    </w:p>
    <w:p w:rsidR="002E3DF7" w:rsidRDefault="002E3DF7" w:rsidP="002E3DF7">
      <w:pPr>
        <w:pStyle w:val="NormaleWeb"/>
        <w:shd w:val="clear" w:color="auto" w:fill="FFFFFF"/>
        <w:spacing w:before="0" w:beforeAutospacing="0" w:after="0" w:afterAutospacing="0" w:line="240" w:lineRule="atLeast"/>
        <w:rPr>
          <w:rFonts w:ascii="Arial" w:hAnsi="Arial" w:cs="Arial"/>
          <w:color w:val="5E636B"/>
          <w:sz w:val="17"/>
          <w:szCs w:val="17"/>
        </w:rPr>
      </w:pPr>
      <w:r>
        <w:rPr>
          <w:rFonts w:ascii="Arial" w:hAnsi="Arial" w:cs="Arial"/>
          <w:color w:val="5E636B"/>
          <w:sz w:val="17"/>
          <w:szCs w:val="17"/>
        </w:rPr>
        <w:t>Il sistema Schüco FW 50</w:t>
      </w:r>
      <w:r>
        <w:rPr>
          <w:rFonts w:ascii="Arial" w:hAnsi="Arial" w:cs="Arial"/>
          <w:color w:val="5E636B"/>
          <w:sz w:val="12"/>
          <w:szCs w:val="12"/>
          <w:vertAlign w:val="superscript"/>
        </w:rPr>
        <w:t>+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Fonts w:ascii="Arial" w:hAnsi="Arial" w:cs="Arial"/>
          <w:color w:val="5E636B"/>
          <w:sz w:val="17"/>
          <w:szCs w:val="17"/>
        </w:rPr>
        <w:t>CW e FW 60</w:t>
      </w:r>
      <w:r>
        <w:rPr>
          <w:rFonts w:ascii="Arial" w:hAnsi="Arial" w:cs="Arial"/>
          <w:color w:val="5E636B"/>
          <w:sz w:val="12"/>
          <w:szCs w:val="12"/>
          <w:vertAlign w:val="superscript"/>
        </w:rPr>
        <w:t>+</w:t>
      </w:r>
      <w:r>
        <w:rPr>
          <w:rStyle w:val="apple-converted-space"/>
          <w:rFonts w:ascii="Arial" w:hAnsi="Arial" w:cs="Arial"/>
          <w:color w:val="5E636B"/>
          <w:sz w:val="17"/>
          <w:szCs w:val="17"/>
        </w:rPr>
        <w:t> </w:t>
      </w:r>
      <w:r>
        <w:rPr>
          <w:rFonts w:ascii="Arial" w:hAnsi="Arial" w:cs="Arial"/>
          <w:color w:val="5E636B"/>
          <w:sz w:val="17"/>
          <w:szCs w:val="17"/>
        </w:rPr>
        <w:t>CW per facciate calde-fredde è comprensivo di tutti i componenti per il fissaggio a parete oltre che alla base. Un altro vantaggio: una riduzione notevole del tempo di costruzione poichè l'ultimazione della facciata e la realizzazione di attività internamente, sono possibili parallelamente.</w:t>
      </w:r>
    </w:p>
    <w:p w:rsidR="002E3DF7" w:rsidRDefault="002E3DF7"/>
    <w:p w:rsidR="002E3DF7" w:rsidRPr="002E3DF7" w:rsidRDefault="002E3DF7" w:rsidP="002E3DF7">
      <w:pPr>
        <w:spacing w:after="300" w:line="270" w:lineRule="atLeast"/>
        <w:outlineLvl w:val="0"/>
        <w:rPr>
          <w:rFonts w:ascii="Times New Roman" w:eastAsia="Times New Roman" w:hAnsi="Times New Roman" w:cs="Times New Roman"/>
          <w:b/>
          <w:bCs/>
          <w:color w:val="7C8087"/>
          <w:kern w:val="36"/>
          <w:sz w:val="24"/>
          <w:szCs w:val="24"/>
          <w:lang w:eastAsia="it-IT"/>
        </w:rPr>
      </w:pPr>
      <w:r w:rsidRPr="002E3DF7">
        <w:rPr>
          <w:rFonts w:ascii="Times New Roman" w:eastAsia="Times New Roman" w:hAnsi="Times New Roman" w:cs="Times New Roman"/>
          <w:b/>
          <w:bCs/>
          <w:color w:val="7C8087"/>
          <w:kern w:val="36"/>
          <w:sz w:val="24"/>
          <w:szCs w:val="24"/>
          <w:lang w:eastAsia="it-IT"/>
        </w:rPr>
        <w:t>Informazioni tecniche</w:t>
      </w:r>
    </w:p>
    <w:tbl>
      <w:tblPr>
        <w:tblW w:w="750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3750"/>
        <w:gridCol w:w="3750"/>
      </w:tblGrid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Materiale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FFFFFF"/>
                <w:sz w:val="17"/>
                <w:szCs w:val="17"/>
                <w:lang w:eastAsia="it-IT"/>
              </w:rPr>
              <w:t>Alluminio</w:t>
            </w:r>
          </w:p>
        </w:tc>
      </w:tr>
      <w:tr w:rsidR="002E3DF7" w:rsidRPr="002E3DF7" w:rsidTr="002E3DF7">
        <w:tc>
          <w:tcPr>
            <w:tcW w:w="375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Tipo di costruzione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Isolato termicamente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Ad elevato isolamento termico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Sicurezza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Resistenza all'effrazione da UNI EN 1627 a 1630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WK 2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br/>
              <w:t>WK 3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Protezione antiproiettile UNI EN 1522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FB 4</w:t>
            </w:r>
          </w:p>
        </w:tc>
      </w:tr>
      <w:tr w:rsidR="002E3DF7" w:rsidRPr="002E3DF7" w:rsidTr="002E3DF7">
        <w:tc>
          <w:tcPr>
            <w:tcW w:w="375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Facciate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Facciate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Facciate (montanti e traversi)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Facciate calde/fredde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Facciate a nastro orizzontale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</w:p>
        </w:tc>
      </w:tr>
      <w:tr w:rsidR="002E3DF7" w:rsidRPr="002E3DF7" w:rsidTr="002E3DF7">
        <w:tc>
          <w:tcPr>
            <w:tcW w:w="375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Coperture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Verande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FFFFFF"/>
                <w:sz w:val="17"/>
                <w:szCs w:val="17"/>
                <w:lang w:eastAsia="it-IT"/>
              </w:rPr>
              <w:t>Profili portanti interni</w:t>
            </w:r>
          </w:p>
        </w:tc>
      </w:tr>
      <w:tr w:rsidR="002E3DF7" w:rsidRPr="002E3DF7" w:rsidTr="002E3DF7">
        <w:tc>
          <w:tcPr>
            <w:tcW w:w="3750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909197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FFFFFF"/>
                <w:sz w:val="17"/>
                <w:szCs w:val="17"/>
                <w:lang w:eastAsia="it-IT"/>
              </w:rPr>
              <w:t>Ulteriori test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Permeabilità all'aria UNI EN 12152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AE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Tenuta alla pioggia battente UNI EW 12154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RE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bscript"/>
                <w:lang w:eastAsia="it-IT"/>
              </w:rPr>
              <w:t>1200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eastAsia="it-IT"/>
              </w:rPr>
              <w:t>Trasmittanza termica UNI EN 12412-2</w:t>
            </w:r>
          </w:p>
        </w:tc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U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bscript"/>
                <w:lang w:eastAsia="it-IT"/>
              </w:rPr>
              <w:t>f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lang w:eastAsia="it-IT"/>
              </w:rPr>
              <w:t> 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=1,5W/(m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it-IT"/>
              </w:rPr>
              <w:t>2</w:t>
            </w:r>
            <w:r w:rsidRPr="002E3DF7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it-IT"/>
              </w:rPr>
              <w:t>K)</w:t>
            </w:r>
          </w:p>
        </w:tc>
      </w:tr>
      <w:tr w:rsidR="002E3DF7" w:rsidRPr="002E3DF7" w:rsidTr="002E3DF7">
        <w:tc>
          <w:tcPr>
            <w:tcW w:w="37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0E0E0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it-IT"/>
              </w:rPr>
            </w:pPr>
            <w:r w:rsidRPr="002E3DF7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it-IT"/>
              </w:rPr>
              <w:t>Misurazione del potere fonoisolante secondo UNI EN 20140</w:t>
            </w:r>
          </w:p>
        </w:tc>
        <w:tc>
          <w:tcPr>
            <w:tcW w:w="0" w:type="auto"/>
            <w:vAlign w:val="center"/>
            <w:hideMark/>
          </w:tcPr>
          <w:p w:rsidR="002E3DF7" w:rsidRPr="002E3DF7" w:rsidRDefault="002E3DF7" w:rsidP="002E3D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2E3DF7" w:rsidRDefault="002E3DF7"/>
    <w:sectPr w:rsidR="002E3DF7" w:rsidSect="008027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733F5"/>
    <w:multiLevelType w:val="multilevel"/>
    <w:tmpl w:val="0E7CE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2E3DF7"/>
    <w:rsid w:val="002E3DF7"/>
    <w:rsid w:val="003C548B"/>
    <w:rsid w:val="006B6232"/>
    <w:rsid w:val="00776D8B"/>
    <w:rsid w:val="00802700"/>
    <w:rsid w:val="00952224"/>
    <w:rsid w:val="009B79EF"/>
    <w:rsid w:val="00F43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6D8B"/>
  </w:style>
  <w:style w:type="paragraph" w:styleId="Titolo1">
    <w:name w:val="heading 1"/>
    <w:basedOn w:val="Normale"/>
    <w:link w:val="Titolo1Carattere"/>
    <w:uiPriority w:val="9"/>
    <w:qFormat/>
    <w:rsid w:val="002E3D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E3D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776D8B"/>
    <w:rPr>
      <w:b/>
      <w:bCs/>
    </w:rPr>
  </w:style>
  <w:style w:type="character" w:styleId="Enfasicorsivo">
    <w:name w:val="Emphasis"/>
    <w:basedOn w:val="Carpredefinitoparagrafo"/>
    <w:qFormat/>
    <w:rsid w:val="00776D8B"/>
    <w:rPr>
      <w:i/>
      <w:iCs/>
    </w:rPr>
  </w:style>
  <w:style w:type="paragraph" w:styleId="Paragrafoelenco">
    <w:name w:val="List Paragraph"/>
    <w:basedOn w:val="Normale"/>
    <w:uiPriority w:val="34"/>
    <w:qFormat/>
    <w:rsid w:val="00776D8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2E3DF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E3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2E3DF7"/>
  </w:style>
  <w:style w:type="character" w:customStyle="1" w:styleId="yao654h65m">
    <w:name w:val="yao654h65m"/>
    <w:basedOn w:val="Carpredefinitoparagrafo"/>
    <w:rsid w:val="002E3D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3DF7"/>
    <w:rPr>
      <w:rFonts w:ascii="Tahoma" w:hAnsi="Tahoma" w:cs="Tahoma"/>
      <w:sz w:val="16"/>
      <w:szCs w:val="16"/>
    </w:rPr>
  </w:style>
  <w:style w:type="character" w:customStyle="1" w:styleId="tq0o55v628">
    <w:name w:val="tq0o55v628"/>
    <w:basedOn w:val="Carpredefinitoparagrafo"/>
    <w:rsid w:val="002E3DF7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E3D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26539">
          <w:marLeft w:val="-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9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043100">
          <w:marLeft w:val="-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94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2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7797">
          <w:marLeft w:val="-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553401">
          <w:marLeft w:val="-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ueco.com/web/it/partner/fassaden/products/facciate_coperture/alluminio/facciate_a_traversi_e_montanti/schueco_fw_50+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Raffaele</dc:creator>
  <cp:lastModifiedBy>Raffaele</cp:lastModifiedBy>
  <cp:revision>1</cp:revision>
  <dcterms:created xsi:type="dcterms:W3CDTF">2014-05-27T08:24:00Z</dcterms:created>
  <dcterms:modified xsi:type="dcterms:W3CDTF">2014-05-27T08:28:00Z</dcterms:modified>
</cp:coreProperties>
</file>